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B5" w:rsidRDefault="000D4AB5" w:rsidP="000D4AB5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МУ «ОДО Грозненского муниципального района»</w:t>
      </w:r>
    </w:p>
    <w:p w:rsidR="000D4AB5" w:rsidRDefault="000D4AB5" w:rsidP="000D4A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D4AB5" w:rsidRDefault="000D4AB5" w:rsidP="000D4AB5">
      <w:pPr>
        <w:widowControl w:val="0"/>
        <w:autoSpaceDE w:val="0"/>
        <w:autoSpaceDN w:val="0"/>
        <w:adjustRightInd w:val="0"/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1 С. АЛХАН-КАЛА</w:t>
      </w:r>
    </w:p>
    <w:p w:rsidR="000D4AB5" w:rsidRDefault="000D4AB5" w:rsidP="000D4AB5">
      <w:pPr>
        <w:widowControl w:val="0"/>
        <w:autoSpaceDE w:val="0"/>
        <w:autoSpaceDN w:val="0"/>
        <w:adjustRightInd w:val="0"/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0D4AB5" w:rsidRDefault="000D4AB5" w:rsidP="000D4AB5">
      <w:pPr>
        <w:widowControl w:val="0"/>
        <w:autoSpaceDE w:val="0"/>
        <w:autoSpaceDN w:val="0"/>
        <w:adjustRightInd w:val="0"/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(МБДОУ «Детский сад № 1 с.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Алхан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-Кала</w:t>
      </w:r>
      <w:proofErr w:type="gramEnd"/>
    </w:p>
    <w:p w:rsidR="000D4AB5" w:rsidRDefault="000D4AB5" w:rsidP="000D4A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Грозненского муниципального района»)</w:t>
      </w:r>
      <w:proofErr w:type="gramEnd"/>
    </w:p>
    <w:p w:rsidR="000D4AB5" w:rsidRDefault="000D4AB5" w:rsidP="000D4AB5">
      <w:pPr>
        <w:widowControl w:val="0"/>
        <w:autoSpaceDE w:val="0"/>
        <w:autoSpaceDN w:val="0"/>
        <w:adjustRightInd w:val="0"/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D4AB5" w:rsidRDefault="000D4AB5" w:rsidP="000D4AB5">
      <w:pPr>
        <w:widowControl w:val="0"/>
        <w:autoSpaceDE w:val="0"/>
        <w:autoSpaceDN w:val="0"/>
        <w:adjustRightInd w:val="0"/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D4AB5" w:rsidRDefault="000D4AB5" w:rsidP="000D4AB5">
      <w:pPr>
        <w:widowControl w:val="0"/>
        <w:autoSpaceDE w:val="0"/>
        <w:autoSpaceDN w:val="0"/>
        <w:adjustRightInd w:val="0"/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бюджетан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школел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0D4AB5" w:rsidRDefault="000D4AB5" w:rsidP="000D4AB5">
      <w:pPr>
        <w:widowControl w:val="0"/>
        <w:autoSpaceDE w:val="0"/>
        <w:autoSpaceDN w:val="0"/>
        <w:adjustRightInd w:val="0"/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ГРОЗНЕНСКИ МУНИЦИПАЛЬНИ К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ОШТАН»</w:t>
      </w:r>
    </w:p>
    <w:p w:rsidR="000D4AB5" w:rsidRDefault="000D4AB5" w:rsidP="000D4A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1АЛХАН - Г1АЛАН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«Б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ЕРИЙН БЕШ № 1»</w:t>
      </w:r>
    </w:p>
    <w:p w:rsidR="000D4AB5" w:rsidRDefault="000D4AB5" w:rsidP="000D4AB5">
      <w:pPr>
        <w:widowControl w:val="0"/>
        <w:autoSpaceDE w:val="0"/>
        <w:autoSpaceDN w:val="0"/>
        <w:adjustRightInd w:val="0"/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 1алхан-Г1алан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ошт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</w:p>
    <w:p w:rsidR="000D4AB5" w:rsidRDefault="000D4AB5" w:rsidP="000D4AB5">
      <w:pPr>
        <w:widowControl w:val="0"/>
        <w:autoSpaceDE w:val="0"/>
        <w:autoSpaceDN w:val="0"/>
        <w:adjustRightInd w:val="0"/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630EEB" w:rsidRDefault="00630EEB" w:rsidP="00630E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p w:rsidR="00630EEB" w:rsidRPr="00630EEB" w:rsidRDefault="002E0D1E" w:rsidP="00630EEB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30EEB">
        <w:rPr>
          <w:rFonts w:ascii="Times New Roman" w:hAnsi="Times New Roman" w:cs="Times New Roman"/>
          <w:b/>
          <w:sz w:val="28"/>
          <w:lang w:eastAsia="ru-RU"/>
        </w:rPr>
        <w:t xml:space="preserve">Средства обучения и воспитания </w:t>
      </w:r>
      <w:r w:rsidR="008D75AD" w:rsidRPr="00630EEB">
        <w:rPr>
          <w:rFonts w:ascii="Times New Roman" w:hAnsi="Times New Roman" w:cs="Times New Roman"/>
          <w:b/>
          <w:sz w:val="28"/>
          <w:lang w:eastAsia="ru-RU"/>
        </w:rPr>
        <w:t>МБДОУ</w:t>
      </w:r>
    </w:p>
    <w:p w:rsidR="00630EEB" w:rsidRPr="00630EEB" w:rsidRDefault="008D75AD" w:rsidP="00630EEB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30EEB">
        <w:rPr>
          <w:rFonts w:ascii="Times New Roman" w:hAnsi="Times New Roman" w:cs="Times New Roman"/>
          <w:b/>
          <w:sz w:val="28"/>
          <w:lang w:eastAsia="ru-RU"/>
        </w:rPr>
        <w:t xml:space="preserve">«Детский сад </w:t>
      </w:r>
      <w:r w:rsidR="009B3A3D">
        <w:rPr>
          <w:rFonts w:ascii="Times New Roman" w:hAnsi="Times New Roman" w:cs="Times New Roman"/>
          <w:b/>
          <w:sz w:val="28"/>
          <w:lang w:eastAsia="ru-RU"/>
        </w:rPr>
        <w:t xml:space="preserve">№1 </w:t>
      </w:r>
      <w:proofErr w:type="spellStart"/>
      <w:r w:rsidR="009B3A3D">
        <w:rPr>
          <w:rFonts w:ascii="Times New Roman" w:hAnsi="Times New Roman" w:cs="Times New Roman"/>
          <w:b/>
          <w:sz w:val="28"/>
          <w:lang w:eastAsia="ru-RU"/>
        </w:rPr>
        <w:t>с.Алхан</w:t>
      </w:r>
      <w:proofErr w:type="spellEnd"/>
      <w:r w:rsidR="009B3A3D">
        <w:rPr>
          <w:rFonts w:ascii="Times New Roman" w:hAnsi="Times New Roman" w:cs="Times New Roman"/>
          <w:b/>
          <w:sz w:val="28"/>
          <w:lang w:eastAsia="ru-RU"/>
        </w:rPr>
        <w:t xml:space="preserve"> - Кала</w:t>
      </w:r>
      <w:bookmarkStart w:id="0" w:name="_GoBack"/>
      <w:bookmarkEnd w:id="0"/>
    </w:p>
    <w:p w:rsidR="002E0D1E" w:rsidRPr="00630EEB" w:rsidRDefault="008D75AD" w:rsidP="00630EEB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30EEB">
        <w:rPr>
          <w:rFonts w:ascii="Times New Roman" w:hAnsi="Times New Roman" w:cs="Times New Roman"/>
          <w:b/>
          <w:sz w:val="28"/>
          <w:lang w:eastAsia="ru-RU"/>
        </w:rPr>
        <w:t>Грозненского муниципального района»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Имеющиеся в </w:t>
      </w:r>
      <w:r w:rsidRPr="004A2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средства</w:t>
      </w: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обучения: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 и т.п.);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(слайды);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демонстрационные)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снаряды, мячи и т.п.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Идеальные средства обучения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Материальные средства обучения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пособия классифицируются на три группы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0D1E" w:rsidRPr="002E0D1E" w:rsidRDefault="002E0D1E" w:rsidP="002E0D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пособия (модели, коллекции, приборы, аппараты и т.п.);</w:t>
      </w:r>
    </w:p>
    <w:p w:rsidR="002E0D1E" w:rsidRPr="002E0D1E" w:rsidRDefault="002E0D1E" w:rsidP="002E0D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 (картины, плакаты, графики, таблицы, учебники)</w:t>
      </w:r>
    </w:p>
    <w:p w:rsidR="002E0D1E" w:rsidRPr="002E0D1E" w:rsidRDefault="002E0D1E" w:rsidP="002E0D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Проекционный материал (кинофильмы, видеофильмы, слайды и т.п.)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использования средств обучения:</w:t>
      </w:r>
    </w:p>
    <w:p w:rsidR="002E0D1E" w:rsidRPr="002E0D1E" w:rsidRDefault="002E0D1E" w:rsidP="002E0D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r w:rsidR="00630EEB"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и психологических особенностей,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2E0D1E" w:rsidRPr="002E0D1E" w:rsidRDefault="002E0D1E" w:rsidP="002E0D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2E0D1E" w:rsidRPr="002E0D1E" w:rsidRDefault="002E0D1E" w:rsidP="002E0D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2E0D1E" w:rsidRPr="002E0D1E" w:rsidRDefault="002E0D1E" w:rsidP="002E0D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обучающегося;</w:t>
      </w:r>
    </w:p>
    <w:p w:rsidR="002E0D1E" w:rsidRPr="002E0D1E" w:rsidRDefault="002E0D1E" w:rsidP="002E0D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r w:rsidR="00054DCE"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познакомиться,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посмотрев документ.</w:t>
      </w:r>
    </w:p>
    <w:p w:rsidR="002E0D1E" w:rsidRPr="002E0D1E" w:rsidRDefault="002E0D1E" w:rsidP="002E0D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7955"/>
      </w:tblGrid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и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учебно-материальное обеспечение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коврики массажные,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массажеры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«Предметы гигиены».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«Мое тело», «Режим дня».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«Транспорт».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«Профессии», «Символика»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пособия, печатные пособия (картины, плакаты).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игрушечной посуды.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парикмахера.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медицинских игровых принадлежностей.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«Кухня».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«Парикмахерская».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Природный материал и бросовый материал для ручного труда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Познавательное 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Макеты «Государственных символов России».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Географические карты, атласы, хрестоматии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Предметные игрушки-персонажи.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Обучающие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канцелярский, кисточка щетинная, пластилин, доска для работы с пластилином.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2E0D1E" w:rsidRPr="002E0D1E" w:rsidTr="005B4F70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2E0D1E" w:rsidRPr="002E0D1E" w:rsidTr="005B4F70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(1 с выходом в интернет)</w:t>
                  </w:r>
                </w:p>
              </w:tc>
            </w:tr>
            <w:tr w:rsidR="002E0D1E" w:rsidRPr="002E0D1E" w:rsidTr="005B4F7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2E0D1E" w:rsidRPr="002E0D1E" w:rsidTr="005B4F7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2E0D1E" w:rsidRPr="002E0D1E" w:rsidTr="005B4F7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2E0D1E" w:rsidRPr="002E0D1E" w:rsidTr="005B4F7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2E0D1E" w:rsidRPr="002E0D1E" w:rsidTr="005B4F7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DVD-караоке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0D1E" w:rsidRPr="004A27C1" w:rsidRDefault="002E0D1E" w:rsidP="002E0D1E">
      <w:pPr>
        <w:rPr>
          <w:rFonts w:ascii="Times New Roman" w:hAnsi="Times New Roman" w:cs="Times New Roman"/>
          <w:sz w:val="28"/>
          <w:szCs w:val="28"/>
        </w:rPr>
      </w:pPr>
    </w:p>
    <w:sectPr w:rsidR="002E0D1E" w:rsidRPr="004A27C1" w:rsidSect="00D54E9B">
      <w:pgSz w:w="11906" w:h="17338"/>
      <w:pgMar w:top="1618" w:right="262" w:bottom="1126" w:left="14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AC" w:rsidRDefault="007A33AC" w:rsidP="009E7E24">
      <w:pPr>
        <w:spacing w:after="0" w:line="240" w:lineRule="auto"/>
      </w:pPr>
      <w:r>
        <w:separator/>
      </w:r>
    </w:p>
  </w:endnote>
  <w:endnote w:type="continuationSeparator" w:id="0">
    <w:p w:rsidR="007A33AC" w:rsidRDefault="007A33AC" w:rsidP="009E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AC" w:rsidRDefault="007A33AC" w:rsidP="009E7E24">
      <w:pPr>
        <w:spacing w:after="0" w:line="240" w:lineRule="auto"/>
      </w:pPr>
      <w:r>
        <w:separator/>
      </w:r>
    </w:p>
  </w:footnote>
  <w:footnote w:type="continuationSeparator" w:id="0">
    <w:p w:rsidR="007A33AC" w:rsidRDefault="007A33AC" w:rsidP="009E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664B0"/>
    <w:multiLevelType w:val="hybridMultilevel"/>
    <w:tmpl w:val="29F733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6A6B84"/>
    <w:multiLevelType w:val="hybridMultilevel"/>
    <w:tmpl w:val="FC08B3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67CFB06"/>
    <w:multiLevelType w:val="hybridMultilevel"/>
    <w:tmpl w:val="C59529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52EF72"/>
    <w:multiLevelType w:val="hybridMultilevel"/>
    <w:tmpl w:val="0AE1BD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93F71F4"/>
    <w:multiLevelType w:val="hybridMultilevel"/>
    <w:tmpl w:val="BB63CC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11F2C8A"/>
    <w:multiLevelType w:val="multilevel"/>
    <w:tmpl w:val="F04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95003"/>
    <w:multiLevelType w:val="multilevel"/>
    <w:tmpl w:val="A1E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47CF7"/>
    <w:multiLevelType w:val="multilevel"/>
    <w:tmpl w:val="DE8C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04BEA"/>
    <w:multiLevelType w:val="hybridMultilevel"/>
    <w:tmpl w:val="CC784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8186B0F"/>
    <w:multiLevelType w:val="multilevel"/>
    <w:tmpl w:val="FAA6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53105"/>
    <w:multiLevelType w:val="hybridMultilevel"/>
    <w:tmpl w:val="EA039D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A6F0B40"/>
    <w:multiLevelType w:val="multilevel"/>
    <w:tmpl w:val="8C16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D3D7D"/>
    <w:multiLevelType w:val="multilevel"/>
    <w:tmpl w:val="55CA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13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64"/>
    <w:rsid w:val="00054DCE"/>
    <w:rsid w:val="000D4AB5"/>
    <w:rsid w:val="002E0D1E"/>
    <w:rsid w:val="004A27C1"/>
    <w:rsid w:val="005B4F70"/>
    <w:rsid w:val="00630EEB"/>
    <w:rsid w:val="006D0ACF"/>
    <w:rsid w:val="007132A9"/>
    <w:rsid w:val="00762200"/>
    <w:rsid w:val="007A33AC"/>
    <w:rsid w:val="008D75AD"/>
    <w:rsid w:val="009B3A3D"/>
    <w:rsid w:val="009E7E24"/>
    <w:rsid w:val="00B05E8F"/>
    <w:rsid w:val="00B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E24"/>
  </w:style>
  <w:style w:type="paragraph" w:styleId="a5">
    <w:name w:val="footer"/>
    <w:basedOn w:val="a"/>
    <w:link w:val="a6"/>
    <w:uiPriority w:val="99"/>
    <w:unhideWhenUsed/>
    <w:rsid w:val="009E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E24"/>
  </w:style>
  <w:style w:type="paragraph" w:styleId="a7">
    <w:name w:val="No Spacing"/>
    <w:uiPriority w:val="1"/>
    <w:qFormat/>
    <w:rsid w:val="00630E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E24"/>
  </w:style>
  <w:style w:type="paragraph" w:styleId="a5">
    <w:name w:val="footer"/>
    <w:basedOn w:val="a"/>
    <w:link w:val="a6"/>
    <w:uiPriority w:val="99"/>
    <w:unhideWhenUsed/>
    <w:rsid w:val="009E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E24"/>
  </w:style>
  <w:style w:type="paragraph" w:styleId="a7">
    <w:name w:val="No Spacing"/>
    <w:uiPriority w:val="1"/>
    <w:qFormat/>
    <w:rsid w:val="00630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comp95</cp:lastModifiedBy>
  <cp:revision>12</cp:revision>
  <dcterms:created xsi:type="dcterms:W3CDTF">2022-02-21T08:27:00Z</dcterms:created>
  <dcterms:modified xsi:type="dcterms:W3CDTF">2022-02-22T11:36:00Z</dcterms:modified>
</cp:coreProperties>
</file>